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4362" w14:textId="77777777" w:rsidR="005C343B" w:rsidRDefault="005C343B" w:rsidP="005C343B">
      <w:pPr>
        <w:pStyle w:val="1"/>
        <w:widowControl w:val="0"/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МИНИСТЕРСТВО КУЛЬТУРЫ РОССИЙСКОЙ ФЕДЕРАЦИИ</w:t>
      </w:r>
    </w:p>
    <w:p w14:paraId="43EABF79" w14:textId="77777777" w:rsidR="005C343B" w:rsidRDefault="005C343B" w:rsidP="005C343B">
      <w:pPr>
        <w:pStyle w:val="1"/>
        <w:widowControl w:val="0"/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1FC059A1" w14:textId="77777777" w:rsidR="005C343B" w:rsidRDefault="005C343B" w:rsidP="005C343B">
      <w:pPr>
        <w:pStyle w:val="1"/>
        <w:widowControl w:val="0"/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«МОСКОВСКИЙ ГОСУДАРСТВЕННЫЙ ИНСТИТУТ КУЛЬТУРЫ»</w:t>
      </w:r>
    </w:p>
    <w:p w14:paraId="313B32B5" w14:textId="77777777" w:rsidR="005C343B" w:rsidRDefault="005C343B" w:rsidP="005C343B">
      <w:pPr>
        <w:pStyle w:val="1"/>
        <w:widowControl w:val="0"/>
        <w:spacing w:line="276" w:lineRule="auto"/>
        <w:jc w:val="both"/>
        <w:rPr>
          <w:b/>
          <w:sz w:val="28"/>
          <w:szCs w:val="28"/>
        </w:rPr>
      </w:pPr>
    </w:p>
    <w:p w14:paraId="47150C97" w14:textId="77777777" w:rsidR="005C343B" w:rsidRDefault="005C343B" w:rsidP="005C343B">
      <w:pPr>
        <w:pStyle w:val="1"/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4791"/>
        <w:gridCol w:w="180"/>
        <w:gridCol w:w="4929"/>
      </w:tblGrid>
      <w:tr w:rsidR="005C343B" w14:paraId="5CE3376E" w14:textId="77777777" w:rsidTr="005C343B">
        <w:trPr>
          <w:trHeight w:val="1900"/>
          <w:jc w:val="center"/>
        </w:trPr>
        <w:tc>
          <w:tcPr>
            <w:tcW w:w="478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90D799" w14:textId="77777777" w:rsidR="005C343B" w:rsidRDefault="005C343B">
            <w:pPr>
              <w:pStyle w:val="1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ПРИНЯТО</w:t>
            </w:r>
          </w:p>
          <w:p w14:paraId="08ABBACA" w14:textId="77777777" w:rsidR="005C343B" w:rsidRDefault="005C343B">
            <w:pPr>
              <w:pStyle w:val="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Ученого совета</w:t>
            </w:r>
          </w:p>
          <w:p w14:paraId="3F297F52" w14:textId="77777777" w:rsidR="005C343B" w:rsidRDefault="005C343B">
            <w:pPr>
              <w:pStyle w:val="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Московского государственного</w:t>
            </w:r>
          </w:p>
          <w:p w14:paraId="36063F83" w14:textId="77777777" w:rsidR="005C343B" w:rsidRDefault="005C343B">
            <w:pPr>
              <w:pStyle w:val="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института культуры</w:t>
            </w:r>
          </w:p>
          <w:p w14:paraId="28BF4C73" w14:textId="77777777" w:rsidR="005C343B" w:rsidRDefault="005C343B">
            <w:pPr>
              <w:pStyle w:val="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</w:t>
            </w:r>
          </w:p>
          <w:p w14:paraId="4DE492AC" w14:textId="77777777" w:rsidR="005C343B" w:rsidRDefault="005C343B">
            <w:pPr>
              <w:pStyle w:val="1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«__» декабря 2025 г..</w:t>
            </w:r>
          </w:p>
        </w:tc>
        <w:tc>
          <w:tcPr>
            <w:tcW w:w="1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BA17B" w14:textId="77777777" w:rsidR="005C343B" w:rsidRDefault="005C343B">
            <w:pPr>
              <w:pStyle w:val="1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D317" w14:textId="77777777" w:rsidR="005C343B" w:rsidRDefault="005C343B">
            <w:pPr>
              <w:spacing w:after="0" w:line="263" w:lineRule="exact"/>
              <w:ind w:left="824" w:right="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УТВЕРЖДЕНО</w:t>
            </w:r>
          </w:p>
          <w:p w14:paraId="0184BFF3" w14:textId="77777777" w:rsidR="005C343B" w:rsidRDefault="005C343B">
            <w:pPr>
              <w:spacing w:after="0" w:line="263" w:lineRule="exact"/>
              <w:ind w:left="824" w:right="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Приказом и. о. ректора</w:t>
            </w:r>
          </w:p>
          <w:p w14:paraId="5CC46F4B" w14:textId="77777777" w:rsidR="005C343B" w:rsidRDefault="005C343B">
            <w:pPr>
              <w:spacing w:after="0" w:line="263" w:lineRule="exact"/>
              <w:ind w:left="824" w:right="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Московского государственного      института культуры</w:t>
            </w:r>
          </w:p>
          <w:p w14:paraId="76EE7BEB" w14:textId="77777777" w:rsidR="005C343B" w:rsidRDefault="005C343B">
            <w:pPr>
              <w:spacing w:after="0" w:line="263" w:lineRule="exact"/>
              <w:ind w:left="824" w:right="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Д.С. Сидорова</w:t>
            </w:r>
          </w:p>
          <w:p w14:paraId="3614CC59" w14:textId="77777777" w:rsidR="005C343B" w:rsidRDefault="005C343B">
            <w:pPr>
              <w:widowControl w:val="0"/>
              <w:shd w:val="clear" w:color="auto" w:fill="FFFFFF"/>
              <w:tabs>
                <w:tab w:val="left" w:pos="9639"/>
                <w:tab w:val="left" w:pos="992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  <w:t xml:space="preserve">               № ___ от «__» декабря 2025 г.</w:t>
            </w:r>
          </w:p>
          <w:p w14:paraId="56F05469" w14:textId="77777777" w:rsidR="005C343B" w:rsidRDefault="005C343B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3D25766" w14:textId="77777777" w:rsidR="005C343B" w:rsidRDefault="005C343B" w:rsidP="005C343B">
      <w:pPr>
        <w:pStyle w:val="1"/>
        <w:widowControl w:val="0"/>
        <w:spacing w:line="276" w:lineRule="auto"/>
        <w:jc w:val="both"/>
        <w:rPr>
          <w:b/>
          <w:sz w:val="28"/>
          <w:szCs w:val="28"/>
        </w:rPr>
      </w:pPr>
    </w:p>
    <w:p w14:paraId="076F8EC5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5DC4BD35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5F9B8972" w14:textId="77777777" w:rsidR="005C343B" w:rsidRDefault="005C343B" w:rsidP="005C343B">
      <w:pPr>
        <w:pStyle w:val="1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Программа вступительных испытаний</w:t>
      </w:r>
    </w:p>
    <w:p w14:paraId="6CF4C988" w14:textId="77777777" w:rsidR="005C343B" w:rsidRDefault="005C343B" w:rsidP="005C343B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05E44E8F" w14:textId="77777777" w:rsidR="005C343B" w:rsidRDefault="005C343B" w:rsidP="005C343B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22A68A02" w14:textId="77777777" w:rsidR="005C343B" w:rsidRDefault="005C343B" w:rsidP="005C343B">
      <w:pPr>
        <w:pStyle w:val="4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подготовки</w:t>
      </w:r>
    </w:p>
    <w:p w14:paraId="6A094232" w14:textId="003C4D98" w:rsidR="005C343B" w:rsidRDefault="005C343B" w:rsidP="005C343B">
      <w:pPr>
        <w:pStyle w:val="1"/>
        <w:spacing w:line="300" w:lineRule="auto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53.0</w:t>
      </w:r>
      <w:r w:rsidR="00A45685">
        <w:rPr>
          <w:bCs/>
          <w:sz w:val="28"/>
          <w:szCs w:val="24"/>
        </w:rPr>
        <w:t>9</w:t>
      </w:r>
      <w:r>
        <w:rPr>
          <w:bCs/>
          <w:sz w:val="28"/>
          <w:szCs w:val="24"/>
        </w:rPr>
        <w:t>.0</w:t>
      </w:r>
      <w:r w:rsidR="00A45685">
        <w:rPr>
          <w:bCs/>
          <w:sz w:val="28"/>
          <w:szCs w:val="24"/>
        </w:rPr>
        <w:t>2</w:t>
      </w:r>
      <w:r>
        <w:rPr>
          <w:bCs/>
          <w:sz w:val="28"/>
          <w:szCs w:val="24"/>
        </w:rPr>
        <w:t xml:space="preserve"> Искусство </w:t>
      </w:r>
      <w:r w:rsidR="00A45685">
        <w:rPr>
          <w:bCs/>
          <w:sz w:val="28"/>
          <w:szCs w:val="24"/>
        </w:rPr>
        <w:t>вокального исполнительства (по видам)</w:t>
      </w:r>
    </w:p>
    <w:p w14:paraId="003D5F58" w14:textId="77777777" w:rsidR="005C343B" w:rsidRDefault="005C343B" w:rsidP="005C343B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4D7F6B04" w14:textId="1AADCDE8" w:rsidR="005C343B" w:rsidRDefault="00A45685" w:rsidP="005C343B">
      <w:pPr>
        <w:pStyle w:val="1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</w:t>
      </w:r>
    </w:p>
    <w:p w14:paraId="2C394D33" w14:textId="639BF0A9" w:rsidR="005C343B" w:rsidRDefault="00A45685" w:rsidP="005C343B">
      <w:pPr>
        <w:pStyle w:val="1"/>
        <w:spacing w:line="300" w:lineRule="auto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Н</w:t>
      </w:r>
      <w:r w:rsidR="005C343B">
        <w:rPr>
          <w:bCs/>
          <w:sz w:val="28"/>
          <w:szCs w:val="24"/>
        </w:rPr>
        <w:t xml:space="preserve">ародное пение   </w:t>
      </w:r>
    </w:p>
    <w:p w14:paraId="2D53701A" w14:textId="77777777" w:rsidR="005C343B" w:rsidRDefault="005C343B" w:rsidP="005C343B">
      <w:pPr>
        <w:pStyle w:val="1"/>
        <w:spacing w:line="276" w:lineRule="auto"/>
        <w:jc w:val="center"/>
        <w:rPr>
          <w:sz w:val="40"/>
          <w:szCs w:val="28"/>
        </w:rPr>
      </w:pPr>
    </w:p>
    <w:p w14:paraId="75004F5D" w14:textId="22339D92" w:rsidR="005C343B" w:rsidRDefault="00A45685" w:rsidP="005C343B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</w:t>
      </w:r>
      <w:r w:rsidR="005C343B">
        <w:rPr>
          <w:b/>
          <w:sz w:val="28"/>
          <w:szCs w:val="28"/>
        </w:rPr>
        <w:t xml:space="preserve"> выпускника</w:t>
      </w:r>
    </w:p>
    <w:p w14:paraId="27F18C49" w14:textId="45D92C57" w:rsidR="005C343B" w:rsidRPr="00A45685" w:rsidRDefault="00A45685" w:rsidP="005C343B">
      <w:pPr>
        <w:pStyle w:val="1"/>
        <w:jc w:val="center"/>
        <w:rPr>
          <w:sz w:val="28"/>
          <w:szCs w:val="28"/>
        </w:rPr>
      </w:pPr>
      <w:r w:rsidRPr="00A45685">
        <w:rPr>
          <w:sz w:val="28"/>
          <w:szCs w:val="28"/>
        </w:rPr>
        <w:t>Артист высшей квалификации</w:t>
      </w:r>
      <w:r w:rsidRPr="00C26917">
        <w:rPr>
          <w:sz w:val="28"/>
          <w:szCs w:val="28"/>
        </w:rPr>
        <w:t>.</w:t>
      </w:r>
      <w:r w:rsidRPr="00A45685">
        <w:rPr>
          <w:sz w:val="28"/>
          <w:szCs w:val="28"/>
        </w:rPr>
        <w:t xml:space="preserve"> Преподаватель творческих дисциплин в высшей школе</w:t>
      </w:r>
      <w:r w:rsidRPr="00C26917">
        <w:rPr>
          <w:sz w:val="28"/>
          <w:szCs w:val="28"/>
        </w:rPr>
        <w:t>.</w:t>
      </w:r>
      <w:r w:rsidR="005C343B" w:rsidRPr="00A45685">
        <w:rPr>
          <w:sz w:val="28"/>
          <w:szCs w:val="28"/>
        </w:rPr>
        <w:t xml:space="preserve"> </w:t>
      </w:r>
    </w:p>
    <w:p w14:paraId="789F9CC4" w14:textId="77777777" w:rsidR="005C343B" w:rsidRDefault="005C343B" w:rsidP="005C343B">
      <w:pPr>
        <w:pStyle w:val="1"/>
        <w:spacing w:line="276" w:lineRule="auto"/>
        <w:jc w:val="center"/>
        <w:rPr>
          <w:b/>
          <w:sz w:val="28"/>
          <w:szCs w:val="28"/>
        </w:rPr>
      </w:pPr>
    </w:p>
    <w:p w14:paraId="1E4DF9A6" w14:textId="77777777" w:rsidR="005C343B" w:rsidRDefault="005C343B" w:rsidP="005C343B">
      <w:pPr>
        <w:pStyle w:val="1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</w:t>
      </w:r>
    </w:p>
    <w:p w14:paraId="306F2541" w14:textId="21F1D831" w:rsidR="005C343B" w:rsidRDefault="005C343B" w:rsidP="005C343B">
      <w:pPr>
        <w:pStyle w:val="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Очная</w:t>
      </w:r>
    </w:p>
    <w:p w14:paraId="32F5012F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7C3B485B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0953B490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6B42A232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7655469B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40829E9F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6E0C0C68" w14:textId="77777777" w:rsidR="005C343B" w:rsidRDefault="005C343B" w:rsidP="005C343B">
      <w:pPr>
        <w:pStyle w:val="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Химки</w:t>
      </w:r>
    </w:p>
    <w:p w14:paraId="5F44D908" w14:textId="77777777" w:rsidR="005C343B" w:rsidRDefault="005C343B" w:rsidP="005C343B">
      <w:pPr>
        <w:pStyle w:val="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6F46ED6E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0F0F99E3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648F55EE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Визы:</w:t>
      </w:r>
    </w:p>
    <w:p w14:paraId="69E07BB4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63F685F9" w14:textId="77777777" w:rsidR="005C343B" w:rsidRDefault="005C343B" w:rsidP="005C343B">
      <w:pPr>
        <w:pStyle w:val="21"/>
        <w:rPr>
          <w:sz w:val="28"/>
          <w:szCs w:val="28"/>
        </w:rPr>
      </w:pPr>
      <w:r>
        <w:rPr>
          <w:sz w:val="28"/>
          <w:szCs w:val="28"/>
        </w:rPr>
        <w:t>Проректор по учебно-методической деятельности_________ Н.Н. Ярошенко</w:t>
      </w:r>
    </w:p>
    <w:p w14:paraId="037E9CA5" w14:textId="77777777" w:rsidR="005C343B" w:rsidRDefault="005C343B" w:rsidP="005C343B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B4C0ABC" w14:textId="77777777" w:rsidR="005C343B" w:rsidRDefault="005C343B" w:rsidP="005C343B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музыкального искусства            _________ Н.И. Ануфриева </w:t>
      </w:r>
    </w:p>
    <w:p w14:paraId="1F4488E5" w14:textId="77777777" w:rsidR="005C343B" w:rsidRDefault="005C343B" w:rsidP="005C343B">
      <w:pPr>
        <w:pStyle w:val="1"/>
        <w:spacing w:line="276" w:lineRule="auto"/>
        <w:rPr>
          <w:b/>
          <w:sz w:val="28"/>
          <w:szCs w:val="28"/>
        </w:rPr>
      </w:pPr>
    </w:p>
    <w:p w14:paraId="6F6A37BA" w14:textId="50F6D1C7" w:rsidR="005C343B" w:rsidRPr="00ED3CD5" w:rsidRDefault="005C343B" w:rsidP="00ED3CD5">
      <w:pPr>
        <w:pStyle w:val="1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Зав.кафедрой</w:t>
      </w:r>
      <w:proofErr w:type="spellEnd"/>
      <w:r>
        <w:rPr>
          <w:sz w:val="28"/>
          <w:szCs w:val="28"/>
        </w:rPr>
        <w:t xml:space="preserve">                                                               _________ Е.О. </w:t>
      </w:r>
      <w:proofErr w:type="spellStart"/>
      <w:r>
        <w:rPr>
          <w:sz w:val="28"/>
          <w:szCs w:val="28"/>
        </w:rPr>
        <w:t>Засимова</w:t>
      </w:r>
      <w:proofErr w:type="spellEnd"/>
      <w:r>
        <w:rPr>
          <w:sz w:val="28"/>
          <w:szCs w:val="28"/>
        </w:rPr>
        <w:t xml:space="preserve"> </w:t>
      </w:r>
    </w:p>
    <w:p w14:paraId="58E8D766" w14:textId="77777777" w:rsidR="005C343B" w:rsidRDefault="005C343B" w:rsidP="005C34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9C5591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8BA2FF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F8EC46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8D18E4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00A60A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EEA4D9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370327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80E5C8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FBF1D0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788F55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1F7065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27953A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94B74D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48C7A9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206B33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BD4970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B71338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693AC3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002894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217229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2551CF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C02D8B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A001F1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77603A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B37DA4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E7DDFC" w14:textId="77777777" w:rsidR="005C343B" w:rsidRDefault="005C343B" w:rsidP="005C343B">
      <w:pPr>
        <w:shd w:val="clear" w:color="auto" w:fill="FFFFFF"/>
        <w:spacing w:after="0" w:line="240" w:lineRule="auto"/>
        <w:ind w:left="3600" w:hanging="360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3BEB7B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C5ACD7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84A82B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346152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866F9D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74B84C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CF026B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9C8F4B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323AF1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0BEB6C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5346BA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CD4C1F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EE3986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21919D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DBF5E6" w14:textId="27DA9F0E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1494CF" w14:textId="77777777" w:rsidR="00ED3CD5" w:rsidRDefault="00ED3CD5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75456E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F574BD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записка:</w:t>
      </w:r>
    </w:p>
    <w:p w14:paraId="1B8C4018" w14:textId="5B989B93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Вступительные экзамены в </w:t>
      </w:r>
      <w:proofErr w:type="spellStart"/>
      <w:r w:rsidR="006E02E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ассистентуру</w:t>
      </w:r>
      <w:proofErr w:type="spellEnd"/>
      <w:r w:rsidR="00C26917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-стажировку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</w:t>
      </w:r>
      <w:r>
        <w:rPr>
          <w:rFonts w:ascii="Times New Roman" w:hAnsi="Times New Roman" w:cs="Times New Roman"/>
          <w:bCs/>
          <w:sz w:val="28"/>
          <w:szCs w:val="24"/>
        </w:rPr>
        <w:t>53.0</w:t>
      </w:r>
      <w:r w:rsidR="00A45685" w:rsidRPr="00C26917">
        <w:rPr>
          <w:rFonts w:ascii="Times New Roman" w:hAnsi="Times New Roman" w:cs="Times New Roman"/>
          <w:bCs/>
          <w:sz w:val="28"/>
          <w:szCs w:val="24"/>
        </w:rPr>
        <w:t>9</w:t>
      </w:r>
      <w:r>
        <w:rPr>
          <w:rFonts w:ascii="Times New Roman" w:hAnsi="Times New Roman" w:cs="Times New Roman"/>
          <w:bCs/>
          <w:sz w:val="28"/>
          <w:szCs w:val="24"/>
        </w:rPr>
        <w:t>.</w:t>
      </w:r>
      <w:r w:rsidR="00A45685" w:rsidRPr="00C26917">
        <w:rPr>
          <w:rFonts w:ascii="Times New Roman" w:hAnsi="Times New Roman" w:cs="Times New Roman"/>
          <w:bCs/>
          <w:sz w:val="28"/>
          <w:szCs w:val="24"/>
        </w:rPr>
        <w:t xml:space="preserve">02 </w:t>
      </w:r>
      <w:r w:rsidR="00A45685">
        <w:rPr>
          <w:rFonts w:ascii="Times New Roman" w:hAnsi="Times New Roman" w:cs="Times New Roman"/>
          <w:bCs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</w:t>
      </w:r>
      <w:r w:rsidR="00A45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вокального исполнительства»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56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685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ародное пение</w:t>
      </w:r>
      <w:r w:rsidR="00A456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выявляют уровень подготовки абитуриентов для дальнейшего совершенствования в сфере народного сольного исполнительства, а также степень подготовленности абитуриента к научной исследовательской и педагогической деятельности.</w:t>
      </w:r>
    </w:p>
    <w:p w14:paraId="20791DDB" w14:textId="59DE36F6" w:rsidR="00AA57F1" w:rsidRDefault="005C343B" w:rsidP="005C343B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Поступающие по направлению </w:t>
      </w:r>
      <w:r>
        <w:rPr>
          <w:rFonts w:ascii="Times New Roman" w:hAnsi="Times New Roman" w:cs="Times New Roman"/>
          <w:bCs/>
          <w:sz w:val="28"/>
          <w:szCs w:val="24"/>
        </w:rPr>
        <w:t>53.0</w:t>
      </w:r>
      <w:r w:rsidR="00A45685">
        <w:rPr>
          <w:rFonts w:ascii="Times New Roman" w:hAnsi="Times New Roman" w:cs="Times New Roman"/>
          <w:bCs/>
          <w:sz w:val="28"/>
          <w:szCs w:val="24"/>
        </w:rPr>
        <w:t>9</w:t>
      </w:r>
      <w:r>
        <w:rPr>
          <w:rFonts w:ascii="Times New Roman" w:hAnsi="Times New Roman" w:cs="Times New Roman"/>
          <w:bCs/>
          <w:sz w:val="28"/>
          <w:szCs w:val="24"/>
        </w:rPr>
        <w:t>.0</w:t>
      </w:r>
      <w:r w:rsidR="00A45685">
        <w:rPr>
          <w:rFonts w:ascii="Times New Roman" w:hAnsi="Times New Roman" w:cs="Times New Roman"/>
          <w:bCs/>
          <w:sz w:val="28"/>
          <w:szCs w:val="24"/>
        </w:rPr>
        <w:t>2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="00A45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скусство вокального исполнительства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обладать яркими вокальными и сценическими данными. Обязательным условием является прохождение специального медицинского, в том числе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фониатрического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перед профильным экзаменом, подтверждающего здоровое состояние голосового аппарата абитуриента.  </w:t>
      </w:r>
    </w:p>
    <w:p w14:paraId="2B263849" w14:textId="20B16831" w:rsidR="00AA57F1" w:rsidRDefault="005C343B" w:rsidP="00AA57F1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вступительные экзамены в </w:t>
      </w:r>
      <w:proofErr w:type="spellStart"/>
      <w:r w:rsidR="00ED3C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асстистентуру</w:t>
      </w:r>
      <w:proofErr w:type="spellEnd"/>
      <w:r w:rsidR="00ED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«Искусс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вокального исполнительства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ародное пение» входит:</w:t>
      </w:r>
    </w:p>
    <w:p w14:paraId="6E838C7E" w14:textId="18B9CE26" w:rsidR="005C343B" w:rsidRDefault="005C343B" w:rsidP="00AA57F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творческое испытание (исполнение сольной программы);</w:t>
      </w:r>
    </w:p>
    <w:p w14:paraId="47B1AB52" w14:textId="77777777" w:rsidR="005C343B" w:rsidRDefault="005C343B" w:rsidP="005C34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собеседование.</w:t>
      </w:r>
    </w:p>
    <w:p w14:paraId="060631D9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30921" w14:textId="1AD7890D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по направлению </w:t>
      </w:r>
      <w:r>
        <w:rPr>
          <w:rFonts w:ascii="Times New Roman" w:hAnsi="Times New Roman" w:cs="Times New Roman"/>
          <w:bCs/>
          <w:sz w:val="28"/>
          <w:szCs w:val="24"/>
        </w:rPr>
        <w:t>53.0</w:t>
      </w:r>
      <w:r w:rsidR="00AA57F1">
        <w:rPr>
          <w:rFonts w:ascii="Times New Roman" w:hAnsi="Times New Roman" w:cs="Times New Roman"/>
          <w:bCs/>
          <w:sz w:val="28"/>
          <w:szCs w:val="24"/>
        </w:rPr>
        <w:t>9</w:t>
      </w:r>
      <w:r>
        <w:rPr>
          <w:rFonts w:ascii="Times New Roman" w:hAnsi="Times New Roman" w:cs="Times New Roman"/>
          <w:bCs/>
          <w:sz w:val="28"/>
          <w:szCs w:val="24"/>
        </w:rPr>
        <w:t>.0</w:t>
      </w:r>
      <w:r w:rsidR="00AA57F1">
        <w:rPr>
          <w:rFonts w:ascii="Times New Roman" w:hAnsi="Times New Roman" w:cs="Times New Roman"/>
          <w:bCs/>
          <w:sz w:val="28"/>
          <w:szCs w:val="24"/>
        </w:rPr>
        <w:t>2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«Искусство 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вокального исполнительства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ародное пение» осуществляется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следующим формам:</w:t>
      </w:r>
    </w:p>
    <w:p w14:paraId="0D7212C7" w14:textId="77777777" w:rsidR="005C343B" w:rsidRDefault="005C343B" w:rsidP="005C343B">
      <w:p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5C343B" w14:paraId="1012173F" w14:textId="77777777" w:rsidTr="005C343B">
        <w:trPr>
          <w:cantSplit/>
          <w:trHeight w:val="362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2353" w14:textId="77777777" w:rsidR="005C343B" w:rsidRDefault="005C343B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Нормативный срок освоения ООП – 2 года на дневном отделении </w:t>
            </w:r>
          </w:p>
          <w:p w14:paraId="5B095516" w14:textId="77777777" w:rsidR="005C343B" w:rsidRDefault="005C343B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обучения</w:t>
            </w:r>
          </w:p>
        </w:tc>
      </w:tr>
      <w:tr w:rsidR="00AA57F1" w14:paraId="433E52E9" w14:textId="77777777" w:rsidTr="00AA57F1">
        <w:trPr>
          <w:cantSplit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D1E" w14:textId="77777777" w:rsidR="00AA57F1" w:rsidRDefault="00AA57F1">
            <w:pPr>
              <w:spacing w:after="40" w:line="4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Дневная</w:t>
            </w:r>
          </w:p>
          <w:p w14:paraId="5D56A856" w14:textId="77777777" w:rsidR="00AA57F1" w:rsidRDefault="00AA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Бюджет.</w:t>
            </w:r>
          </w:p>
          <w:p w14:paraId="6084CD2C" w14:textId="77777777" w:rsidR="00AA57F1" w:rsidRDefault="00AA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Контракт.</w:t>
            </w:r>
          </w:p>
        </w:tc>
      </w:tr>
    </w:tbl>
    <w:p w14:paraId="48FF83B2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C0F58" w14:textId="77777777" w:rsidR="005C343B" w:rsidRDefault="005C343B" w:rsidP="005C34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Вступительный экзамен творческой направленности включает:</w:t>
      </w:r>
    </w:p>
    <w:p w14:paraId="059567FB" w14:textId="77777777" w:rsidR="005C343B" w:rsidRDefault="005C343B" w:rsidP="005C3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C2C6D3" w14:textId="77777777" w:rsidR="005C343B" w:rsidRDefault="005C343B" w:rsidP="005C34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исполнение двух разнохарактерных произведений (в аккомпанементе возможно использование как натуральных музыкальных инструментов, так и допускается минусовая фонограмма). </w:t>
      </w:r>
    </w:p>
    <w:p w14:paraId="7E5260CB" w14:textId="77777777" w:rsidR="005C343B" w:rsidRDefault="005C343B" w:rsidP="005C34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экзамене исполнителю необходимо показать наиболее</w:t>
      </w:r>
      <w:r w:rsidRPr="00C26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выразительные приёмы и навыки народного вокального исполнительства, сопровождаемые сценическими средствами выразительности (сценическое движение, сценический костюм, необходимый реквизит).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</w:p>
    <w:p w14:paraId="39584B46" w14:textId="77777777" w:rsidR="005C343B" w:rsidRDefault="005C343B" w:rsidP="005C3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0B4C9C44" w14:textId="77777777" w:rsidR="005C343B" w:rsidRDefault="005C343B" w:rsidP="005C34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139C65" w14:textId="77777777" w:rsidR="005C343B" w:rsidRDefault="005C343B" w:rsidP="005C343B">
      <w:pPr>
        <w:spacing w:after="40" w:line="24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C63914E" w14:textId="77777777" w:rsidR="005C343B" w:rsidRDefault="005C343B" w:rsidP="005C343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</w:rPr>
        <w:lastRenderedPageBreak/>
        <w:t>1. Экзамен творческой направленности - Исполнение сольной программы: сольное народное пение</w:t>
      </w:r>
    </w:p>
    <w:p w14:paraId="02CA232C" w14:textId="77777777" w:rsidR="005C343B" w:rsidRDefault="005C343B" w:rsidP="005C343B">
      <w:pPr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2321"/>
        <w:gridCol w:w="2263"/>
        <w:gridCol w:w="2383"/>
      </w:tblGrid>
      <w:tr w:rsidR="005C343B" w14:paraId="1C754A15" w14:textId="77777777" w:rsidTr="005C343B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0D8D" w14:textId="77777777" w:rsidR="005C343B" w:rsidRDefault="005C343B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A766" w14:textId="77777777" w:rsidR="005C343B" w:rsidRDefault="005C343B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произведений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E859" w14:textId="77777777" w:rsidR="005C343B" w:rsidRDefault="005C343B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экзамена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4E37" w14:textId="77777777" w:rsidR="005C343B" w:rsidRDefault="005C343B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5C343B" w14:paraId="1E8D1985" w14:textId="77777777" w:rsidTr="005C343B">
        <w:trPr>
          <w:cantSplit/>
          <w:trHeight w:val="410"/>
        </w:trPr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C0A6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Профильный экзамен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82E8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28FFFB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12A36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СТОБАЛЛЬНАЯ       СИСТЕМА</w:t>
            </w:r>
          </w:p>
          <w:p w14:paraId="02ED0DEC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BC1F7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43B" w14:paraId="6CE6F7FF" w14:textId="77777777" w:rsidTr="005C343B">
        <w:trPr>
          <w:cantSplit/>
          <w:trHeight w:val="1649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64E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Сольное народное пение</w:t>
            </w:r>
          </w:p>
          <w:p w14:paraId="1F7C60A6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90A2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D3F8A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B5CD0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C24680A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7FE42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1ED6A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1DC145" w14:textId="77777777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2BAB" w14:textId="64A2EF5E" w:rsidR="005C343B" w:rsidRDefault="005C343B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двух произведений</w:t>
            </w: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EA0F" w14:textId="77777777" w:rsidR="005C343B" w:rsidRDefault="005C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C4D477" w14:textId="77777777" w:rsidR="005C343B" w:rsidRDefault="005C343B" w:rsidP="005C343B">
      <w:pPr>
        <w:spacing w:after="4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7C98C" w14:textId="6B118606" w:rsidR="005C343B" w:rsidRDefault="005C343B" w:rsidP="005C343B">
      <w:pPr>
        <w:spacing w:after="40" w:line="4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9BE47C" w14:textId="77777777" w:rsidR="005C343B" w:rsidRDefault="005C343B" w:rsidP="005C343B">
      <w:pPr>
        <w:spacing w:after="40" w:line="4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Содержание:</w:t>
      </w:r>
    </w:p>
    <w:p w14:paraId="3F996714" w14:textId="08953EA2" w:rsidR="005C343B" w:rsidRDefault="005C343B" w:rsidP="00AA5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профильного экзамена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</w:t>
      </w:r>
      <w:r>
        <w:rPr>
          <w:rFonts w:ascii="Times New Roman" w:hAnsi="Times New Roman" w:cs="Times New Roman"/>
          <w:bCs/>
          <w:sz w:val="28"/>
          <w:szCs w:val="24"/>
        </w:rPr>
        <w:t>53.0</w:t>
      </w:r>
      <w:r w:rsidR="00AA57F1">
        <w:rPr>
          <w:rFonts w:ascii="Times New Roman" w:hAnsi="Times New Roman" w:cs="Times New Roman"/>
          <w:bCs/>
          <w:sz w:val="28"/>
          <w:szCs w:val="24"/>
        </w:rPr>
        <w:t>9</w:t>
      </w:r>
      <w:r>
        <w:rPr>
          <w:rFonts w:ascii="Times New Roman" w:hAnsi="Times New Roman" w:cs="Times New Roman"/>
          <w:bCs/>
          <w:sz w:val="28"/>
          <w:szCs w:val="24"/>
        </w:rPr>
        <w:t>.</w:t>
      </w:r>
      <w:r w:rsidR="00AA57F1">
        <w:rPr>
          <w:rFonts w:ascii="Times New Roman" w:hAnsi="Times New Roman" w:cs="Times New Roman"/>
          <w:bCs/>
          <w:sz w:val="28"/>
          <w:szCs w:val="24"/>
        </w:rPr>
        <w:t>02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«Искусство 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вокального исполнительства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ародное пени</w:t>
      </w:r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A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-включает 2 произведения различных жанров, одно исполняется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cappella</w:t>
      </w:r>
      <w:r w:rsidRPr="00C2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сопровождении музыкальных инструментов (баян, гармоника или фортепиано, балалайка и др.)</w:t>
      </w:r>
    </w:p>
    <w:p w14:paraId="7B1431AB" w14:textId="77777777" w:rsidR="005C343B" w:rsidRDefault="005C343B" w:rsidP="005C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0C2714B" w14:textId="77777777" w:rsidR="005C343B" w:rsidRDefault="005C343B" w:rsidP="005C3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Примерная программа </w:t>
      </w:r>
    </w:p>
    <w:p w14:paraId="4E8133F8" w14:textId="77777777" w:rsidR="005C343B" w:rsidRDefault="005C343B" w:rsidP="005C34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современных авторов: В.И.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Г. Ф. Пономаренко, А.П. Аверкина, В.Г. Захарова, Н.В. Кутузова, В.С. Левашова, Е.П. Родыгина и др.</w:t>
      </w:r>
    </w:p>
    <w:p w14:paraId="4DB3963F" w14:textId="77777777" w:rsidR="005C343B" w:rsidRDefault="005C343B" w:rsidP="005C34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народная песня в классической</w:t>
      </w:r>
      <w:r w:rsidRPr="00C2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фольклорной интерпретации. </w:t>
      </w:r>
    </w:p>
    <w:p w14:paraId="7D97D0F7" w14:textId="77777777" w:rsidR="005C343B" w:rsidRDefault="005C343B" w:rsidP="005C343B">
      <w:pPr>
        <w:spacing w:after="0" w:line="240" w:lineRule="auto"/>
        <w:ind w:left="709"/>
        <w:jc w:val="both"/>
        <w:rPr>
          <w:rFonts w:ascii="Calibri" w:eastAsia="Times New Roman" w:hAnsi="Calibri" w:cs="Calibri"/>
        </w:rPr>
      </w:pPr>
    </w:p>
    <w:p w14:paraId="44388B04" w14:textId="77777777" w:rsidR="005C343B" w:rsidRDefault="005C343B" w:rsidP="005C343B">
      <w:pPr>
        <w:spacing w:after="200" w:line="276" w:lineRule="auto"/>
        <w:jc w:val="center"/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4"/>
          <w:szCs w:val="24"/>
        </w:rPr>
        <w:t>КРИТЕРИИ ОЦЕНОК</w:t>
      </w:r>
    </w:p>
    <w:tbl>
      <w:tblPr>
        <w:tblW w:w="88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7260"/>
      </w:tblGrid>
      <w:tr w:rsidR="00C26917" w14:paraId="5EA620FB" w14:textId="77777777" w:rsidTr="00C26917">
        <w:trPr>
          <w:cantSplit/>
          <w:trHeight w:val="48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F8E3" w14:textId="77777777" w:rsidR="00C26917" w:rsidRDefault="00C2691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  <w:t>Оценки</w:t>
            </w:r>
          </w:p>
          <w:p w14:paraId="730DED89" w14:textId="77777777" w:rsidR="00C26917" w:rsidRDefault="00C2691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  <w:t>по 100 балльной системе</w:t>
            </w:r>
          </w:p>
        </w:tc>
        <w:tc>
          <w:tcPr>
            <w:tcW w:w="7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8F23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  <w:t>Экзамен по  профилю (100-балльная система)</w:t>
            </w:r>
          </w:p>
        </w:tc>
      </w:tr>
      <w:tr w:rsidR="00C26917" w14:paraId="2846CB5D" w14:textId="77777777" w:rsidTr="00C26917">
        <w:trPr>
          <w:cantSplit/>
          <w:trHeight w:val="65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3359" w14:textId="77777777" w:rsidR="00C26917" w:rsidRDefault="00C26917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A1F7" w14:textId="77777777" w:rsidR="00C26917" w:rsidRDefault="00C26917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C26917" w14:paraId="6B939EC6" w14:textId="77777777" w:rsidTr="00C26917">
        <w:trPr>
          <w:trHeight w:val="9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8614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94– 100 баллов</w:t>
            </w:r>
          </w:p>
          <w:p w14:paraId="45C87832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E238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Безупречное, технически грамотное исполнение программы; понимание стиля и художественного образа произведений.</w:t>
            </w:r>
          </w:p>
        </w:tc>
      </w:tr>
      <w:tr w:rsidR="00C26917" w14:paraId="5052E2B6" w14:textId="77777777" w:rsidTr="00C2691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0E50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85- 93 балла</w:t>
            </w:r>
          </w:p>
          <w:p w14:paraId="2314DA9F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CB25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Исполнение программы с некоторыми вокальными неточностями позиционного характера.</w:t>
            </w:r>
          </w:p>
        </w:tc>
      </w:tr>
      <w:tr w:rsidR="00C26917" w14:paraId="11E1BD4F" w14:textId="77777777" w:rsidTr="00C26917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233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lastRenderedPageBreak/>
              <w:t>74- 84 балла</w:t>
            </w:r>
          </w:p>
          <w:p w14:paraId="4E886F73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6F35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Исполнение произведений с некоторыми техническими неточностями (короткое дыхание, недостаточно хорошая дикция, регистровая пестрота звука).</w:t>
            </w:r>
          </w:p>
        </w:tc>
      </w:tr>
      <w:tr w:rsidR="00C26917" w14:paraId="5EECF5AC" w14:textId="77777777" w:rsidTr="00C2691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888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63-73 балла</w:t>
            </w:r>
          </w:p>
          <w:p w14:paraId="50735229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D70B" w14:textId="68725552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Исполнение произведений со следующими недостатками: отсутствие правильного певческого дыхания, ошибки в нотном тексте, неточная интонация.</w:t>
            </w:r>
          </w:p>
        </w:tc>
      </w:tr>
      <w:tr w:rsidR="00C26917" w14:paraId="19EFAFDE" w14:textId="77777777" w:rsidTr="00C2691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BDDF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 xml:space="preserve">51- </w:t>
            </w:r>
            <w:proofErr w:type="gramStart"/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62  балла</w:t>
            </w:r>
            <w:proofErr w:type="gramEnd"/>
          </w:p>
          <w:p w14:paraId="7C15ED8C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1662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Исполнение произведений с отсутствием основных приемов владения вокальной техникой</w:t>
            </w:r>
          </w:p>
        </w:tc>
      </w:tr>
      <w:tr w:rsidR="00C26917" w14:paraId="119DEFFC" w14:textId="77777777" w:rsidTr="00C2691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89EE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ниже 51 балла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1E5E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Программа подготовлена не полностью, исполнена небрежно, с неточной интонацией.</w:t>
            </w:r>
          </w:p>
        </w:tc>
      </w:tr>
    </w:tbl>
    <w:p w14:paraId="7BE89C0C" w14:textId="77777777" w:rsidR="005C343B" w:rsidRDefault="005C343B" w:rsidP="005C3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76801" w14:textId="2D840A48" w:rsidR="005C343B" w:rsidRDefault="005C343B" w:rsidP="005C3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6E0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произведений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литературы, рекомендуемой для подготовки к экзамену</w:t>
      </w:r>
    </w:p>
    <w:p w14:paraId="7790DBD7" w14:textId="77777777" w:rsidR="005C343B" w:rsidRDefault="005C343B" w:rsidP="005C3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B4EAD63" w14:textId="77777777" w:rsidR="005C343B" w:rsidRDefault="005C343B" w:rsidP="005C3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Сопрано:</w:t>
      </w:r>
    </w:p>
    <w:p w14:paraId="645E6031" w14:textId="77777777" w:rsidR="005C343B" w:rsidRDefault="005C343B" w:rsidP="005C3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39D1E9B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1. «Посею лебеду на берегу» РНП</w:t>
      </w:r>
    </w:p>
    <w:p w14:paraId="0DABDBE1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2.«Расти, моя калинушка» РНП</w:t>
      </w:r>
    </w:p>
    <w:p w14:paraId="151F09BA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3.«Камаринская» реп. Л. Руслановой</w:t>
      </w:r>
    </w:p>
    <w:p w14:paraId="62C4E6E1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4.«Утушка луговая» РНП</w:t>
      </w:r>
    </w:p>
    <w:p w14:paraId="36DA3C6D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5.«Я на камушке сижу» РНП</w:t>
      </w:r>
    </w:p>
    <w:p w14:paraId="6D4CF0A5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6.«Вьюн над водой» РНП</w:t>
      </w:r>
    </w:p>
    <w:p w14:paraId="3BB8DBFC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7.«Не шей ты мне матушка» -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А.Варламов</w:t>
      </w:r>
      <w:proofErr w:type="spellEnd"/>
    </w:p>
    <w:p w14:paraId="3DDC17B5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8. «Колечко моё,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позлаченное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» (реп.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О.Ковалевой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>) РНП</w:t>
      </w:r>
    </w:p>
    <w:p w14:paraId="3F864755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9. «Колокольчик»- Г. Пономаренко, В. Боков</w:t>
      </w:r>
    </w:p>
    <w:p w14:paraId="1D6B53C9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10. «Сарафанчик»- Н.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Бакалейников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>, А. Пожидаев</w:t>
      </w:r>
    </w:p>
    <w:p w14:paraId="3979F992" w14:textId="77777777" w:rsidR="005C343B" w:rsidRDefault="005C343B" w:rsidP="005C343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Меццо-сопрано</w:t>
      </w:r>
    </w:p>
    <w:p w14:paraId="17682EAF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1 «Да летели гуси - лебеди», свадебная (реп. О. Ковалевой) РНП</w:t>
      </w:r>
    </w:p>
    <w:p w14:paraId="12D39E7B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2 «Пошёл козёл в огород» (реп. О. Ковалевой) РНП</w:t>
      </w:r>
    </w:p>
    <w:p w14:paraId="5B73A348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3 «Волга-реченька глубока» (напев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О.Ковалевой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>)</w:t>
      </w:r>
    </w:p>
    <w:p w14:paraId="7E4BEFBF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4 «Дударь мой» РНП</w:t>
      </w:r>
    </w:p>
    <w:p w14:paraId="4239767C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5 «Как служил солдат» - М.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Блантер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>, М. Исаковский</w:t>
      </w:r>
    </w:p>
    <w:p w14:paraId="318355E1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lastRenderedPageBreak/>
        <w:t>6 «И кто его знает» - В. Захаров, М. Исаковский</w:t>
      </w:r>
    </w:p>
    <w:p w14:paraId="1682629F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7. «Не брани меня, родная» - А.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Дюбюк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А.Разорёнов</w:t>
      </w:r>
      <w:proofErr w:type="spellEnd"/>
    </w:p>
    <w:p w14:paraId="230E24FC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8.9.10. Вокальный цикл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Г.Лобачёва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«Детские песни» </w:t>
      </w:r>
    </w:p>
    <w:p w14:paraId="70ADAC5D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</w:p>
    <w:p w14:paraId="51BA5D4D" w14:textId="77777777" w:rsidR="005C343B" w:rsidRDefault="005C343B" w:rsidP="005C343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Тенор</w:t>
      </w:r>
    </w:p>
    <w:p w14:paraId="759A3400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1 «Родина» Р.Н.П.</w:t>
      </w:r>
    </w:p>
    <w:p w14:paraId="37C9ECD2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2 «Как ходил, гулял Ванюша» РНП</w:t>
      </w:r>
    </w:p>
    <w:p w14:paraId="588F01D7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3 «Ой, вы русские, добры молодцы» ополченская 1812 г. (обр. А. Мосолова)</w:t>
      </w:r>
    </w:p>
    <w:p w14:paraId="01466EE0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4 «Вологда» - Б. Мокроусов, М.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Матусовский</w:t>
      </w:r>
      <w:proofErr w:type="spellEnd"/>
    </w:p>
    <w:p w14:paraId="06182BB8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5. «На заре ты её не буди» -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А.Варламов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А.Фет</w:t>
      </w:r>
      <w:proofErr w:type="spellEnd"/>
    </w:p>
    <w:p w14:paraId="6851E8FD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6. «Выхожу один я на дорогу» -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Е.Шамина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, М.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Лермантов</w:t>
      </w:r>
      <w:proofErr w:type="spellEnd"/>
    </w:p>
    <w:p w14:paraId="2964319F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7. «Вот мчится тройка удалая» РНП</w:t>
      </w:r>
    </w:p>
    <w:p w14:paraId="03D07715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8. «Калинка» РНП</w:t>
      </w:r>
    </w:p>
    <w:p w14:paraId="6F751DB1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9. «Эх, дороги» -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А.Новиков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Л.Ошанин</w:t>
      </w:r>
      <w:proofErr w:type="spellEnd"/>
    </w:p>
    <w:p w14:paraId="7B0110EC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10. «Однозвучно гремит колокольчик» РНП</w:t>
      </w:r>
    </w:p>
    <w:p w14:paraId="72F3373A" w14:textId="77777777" w:rsidR="005C343B" w:rsidRDefault="005C343B" w:rsidP="005C343B">
      <w:pPr>
        <w:spacing w:after="20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14:paraId="779A91E5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</w:rPr>
        <w:t>Баритон</w:t>
      </w:r>
    </w:p>
    <w:p w14:paraId="7FDBF8B2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1 «Вдоль по Питерской» РНП</w:t>
      </w:r>
    </w:p>
    <w:p w14:paraId="34E0C445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2 «Среди долины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ровныя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>» РНП</w:t>
      </w:r>
    </w:p>
    <w:p w14:paraId="2DD64B6E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3 «Черный ворон» РНП</w:t>
      </w:r>
    </w:p>
    <w:p w14:paraId="111895ED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4 «Было у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тёщеньки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семеро зятьев» РНП</w:t>
      </w:r>
    </w:p>
    <w:p w14:paraId="773C6C34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5 «Кабы Волга матушка» РНП (реп. И.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Суржикова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>)</w:t>
      </w:r>
    </w:p>
    <w:p w14:paraId="640FEF30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6 «Из-за острова на стрежень» РНП</w:t>
      </w:r>
    </w:p>
    <w:p w14:paraId="5257FEA5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7 «Чернобровая казачка»- М.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Блантер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>, М. Исаковский</w:t>
      </w:r>
    </w:p>
    <w:p w14:paraId="14D0E399" w14:textId="3AE374CB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8 «Уж ты, поле, моё» (обр. М.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Ипполитова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>- Иванова)</w:t>
      </w:r>
    </w:p>
    <w:p w14:paraId="2CB82E63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9 «Моя Москва» - И. Дунаевский, М. Лисянский</w:t>
      </w:r>
    </w:p>
    <w:p w14:paraId="30D86295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10 «Очи чёрные» цыганская народная песня</w:t>
      </w:r>
    </w:p>
    <w:p w14:paraId="784AC711" w14:textId="77777777" w:rsidR="005C343B" w:rsidRDefault="005C343B" w:rsidP="005C343B">
      <w:pPr>
        <w:spacing w:after="200" w:line="276" w:lineRule="auto"/>
        <w:ind w:left="851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</w:rPr>
        <w:t>б) рекомендуемая литература:</w:t>
      </w:r>
    </w:p>
    <w:p w14:paraId="67C3C851" w14:textId="77777777" w:rsidR="005C343B" w:rsidRDefault="005C343B" w:rsidP="005C343B">
      <w:pPr>
        <w:numPr>
          <w:ilvl w:val="0"/>
          <w:numId w:val="3"/>
        </w:numPr>
        <w:spacing w:after="40" w:line="360" w:lineRule="exact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lastRenderedPageBreak/>
        <w:t>Кравченко А. Секреты бельканто – М,1993</w:t>
      </w:r>
    </w:p>
    <w:p w14:paraId="5CE8B00E" w14:textId="77777777" w:rsidR="005C343B" w:rsidRDefault="005C343B" w:rsidP="005C343B">
      <w:pPr>
        <w:numPr>
          <w:ilvl w:val="0"/>
          <w:numId w:val="3"/>
        </w:numPr>
        <w:spacing w:after="40" w:line="360" w:lineRule="exact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Бурлаков В. Особенности вокальной работы с народными певцами//Народное-певческое образование в контексте культуры ХХ1 века/Сост. С.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Браз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– М: РАМ им. Гнесиных, 1999г.</w:t>
      </w:r>
    </w:p>
    <w:p w14:paraId="65B6E0C0" w14:textId="77777777" w:rsidR="005C343B" w:rsidRDefault="005C343B" w:rsidP="005C343B">
      <w:pPr>
        <w:numPr>
          <w:ilvl w:val="0"/>
          <w:numId w:val="3"/>
        </w:numPr>
        <w:spacing w:after="40" w:line="360" w:lineRule="exact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Дмитриев Л. Основы вокальной методики. - Учебник.-М, 1996</w:t>
      </w:r>
    </w:p>
    <w:p w14:paraId="33D91385" w14:textId="77777777" w:rsidR="005C343B" w:rsidRDefault="005C343B" w:rsidP="005C343B">
      <w:pPr>
        <w:numPr>
          <w:ilvl w:val="0"/>
          <w:numId w:val="3"/>
        </w:numPr>
        <w:spacing w:after="40" w:line="360" w:lineRule="exact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Емельянов В. Развитие голоса. Координация и тренаж. – СПб,199712. </w:t>
      </w:r>
    </w:p>
    <w:p w14:paraId="29CEB321" w14:textId="77777777" w:rsidR="005C343B" w:rsidRDefault="005C343B" w:rsidP="005C343B">
      <w:pPr>
        <w:numPr>
          <w:ilvl w:val="0"/>
          <w:numId w:val="3"/>
        </w:numPr>
        <w:spacing w:after="40" w:line="360" w:lineRule="exact"/>
        <w:jc w:val="both"/>
        <w:rPr>
          <w:rFonts w:ascii="Times New Roman" w:eastAsia="Times New Roman" w:hAnsi="Times New Roman" w:cs="Calibri"/>
          <w:sz w:val="28"/>
          <w:szCs w:val="28"/>
        </w:rPr>
      </w:pPr>
      <w:proofErr w:type="spellStart"/>
      <w:r>
        <w:rPr>
          <w:rFonts w:ascii="Times New Roman" w:eastAsia="Times New Roman" w:hAnsi="Times New Roman" w:cs="Calibri"/>
          <w:sz w:val="28"/>
          <w:szCs w:val="28"/>
        </w:rPr>
        <w:t>Эдельман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Ю.  Школа резонансного пения «Уроки пения», Москва ТОРУС ПРЕСС 2010г.</w:t>
      </w:r>
    </w:p>
    <w:p w14:paraId="79BABC58" w14:textId="77777777" w:rsidR="005C343B" w:rsidRDefault="005C343B" w:rsidP="005C343B">
      <w:pPr>
        <w:numPr>
          <w:ilvl w:val="0"/>
          <w:numId w:val="3"/>
        </w:numPr>
        <w:spacing w:after="40" w:line="360" w:lineRule="exact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Малышева Н. О пении. Из опыта работы с певцами. – М,1998</w:t>
      </w:r>
    </w:p>
    <w:p w14:paraId="0BD8877D" w14:textId="77777777" w:rsidR="005C343B" w:rsidRDefault="005C343B" w:rsidP="005C343B">
      <w:pPr>
        <w:numPr>
          <w:ilvl w:val="0"/>
          <w:numId w:val="3"/>
        </w:numPr>
        <w:spacing w:after="40" w:line="360" w:lineRule="exact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Мешко Н. Искусство народного пения. Практическое руководство и методика обучения искусству народного пения. Части 1,2 – М,1997,2000</w:t>
      </w:r>
    </w:p>
    <w:p w14:paraId="0CD28248" w14:textId="77777777" w:rsidR="005C343B" w:rsidRDefault="005C343B" w:rsidP="005C343B">
      <w:pPr>
        <w:numPr>
          <w:ilvl w:val="0"/>
          <w:numId w:val="3"/>
        </w:numPr>
        <w:spacing w:after="40" w:line="360" w:lineRule="exact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Морозов В. Искусство резонансного пения. Основы резонансной теории и техники – М,2002</w:t>
      </w:r>
    </w:p>
    <w:p w14:paraId="02DCBCA8" w14:textId="77777777" w:rsidR="005C343B" w:rsidRDefault="005C343B" w:rsidP="005C343B">
      <w:pPr>
        <w:numPr>
          <w:ilvl w:val="0"/>
          <w:numId w:val="3"/>
        </w:numPr>
        <w:spacing w:after="40" w:line="360" w:lineRule="exact"/>
        <w:jc w:val="both"/>
        <w:rPr>
          <w:rFonts w:ascii="Times New Roman" w:eastAsia="Times New Roman" w:hAnsi="Times New Roman" w:cs="Calibri"/>
          <w:sz w:val="28"/>
          <w:szCs w:val="28"/>
        </w:rPr>
      </w:pPr>
      <w:proofErr w:type="spellStart"/>
      <w:r>
        <w:rPr>
          <w:rFonts w:ascii="Times New Roman" w:eastAsia="Times New Roman" w:hAnsi="Times New Roman" w:cs="Calibri"/>
          <w:sz w:val="28"/>
          <w:szCs w:val="28"/>
        </w:rPr>
        <w:t>Шамина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Л. Школа русского народного пения. – М,1997</w:t>
      </w:r>
    </w:p>
    <w:p w14:paraId="693E2ADB" w14:textId="77777777" w:rsidR="005C343B" w:rsidRDefault="005C343B" w:rsidP="005C343B">
      <w:pPr>
        <w:numPr>
          <w:ilvl w:val="0"/>
          <w:numId w:val="3"/>
        </w:numPr>
        <w:spacing w:after="40" w:line="360" w:lineRule="exact"/>
        <w:rPr>
          <w:rFonts w:ascii="Times New Roman" w:eastAsia="Times New Roman" w:hAnsi="Times New Roman" w:cs="Calibri"/>
          <w:sz w:val="28"/>
          <w:szCs w:val="28"/>
        </w:rPr>
      </w:pP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Багрунов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В.П. Азбука владения голосом. Методика, основанная на раскрытии трех секретов феномена Шаляпина- СПб: Композитор, 2010г.</w:t>
      </w:r>
    </w:p>
    <w:p w14:paraId="10FF0BC0" w14:textId="77777777" w:rsidR="005C343B" w:rsidRDefault="005C343B" w:rsidP="005C343B">
      <w:pPr>
        <w:spacing w:after="40" w:line="360" w:lineRule="exact"/>
        <w:ind w:left="36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11. Щуров В. Стилевые основы русской народной музыки – М, 1998</w:t>
      </w:r>
    </w:p>
    <w:p w14:paraId="2372765B" w14:textId="77777777" w:rsidR="005C343B" w:rsidRDefault="005C343B" w:rsidP="005C343B">
      <w:pPr>
        <w:tabs>
          <w:tab w:val="left" w:pos="2716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14:paraId="79333DF9" w14:textId="77777777" w:rsidR="005C343B" w:rsidRDefault="005C343B" w:rsidP="005C343B">
      <w:pPr>
        <w:tabs>
          <w:tab w:val="left" w:pos="2716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14:paraId="3DDD6D26" w14:textId="1D96F22C" w:rsidR="005C343B" w:rsidRDefault="005C343B" w:rsidP="005C343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  <w:t xml:space="preserve">3. Собеседование - Коллоквиум: </w:t>
      </w:r>
      <w:r w:rsidR="006E02ED">
        <w:rPr>
          <w:rFonts w:ascii="Times New Roman" w:eastAsia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  <w:t>ародное пение</w:t>
      </w:r>
    </w:p>
    <w:p w14:paraId="72B10FA9" w14:textId="77777777" w:rsidR="005C343B" w:rsidRDefault="005C343B" w:rsidP="005C343B">
      <w:pPr>
        <w:spacing w:after="20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8"/>
          <w:szCs w:val="24"/>
        </w:rPr>
      </w:pPr>
      <w:r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8"/>
          <w:szCs w:val="24"/>
        </w:rPr>
        <w:t xml:space="preserve">Описание процедуры проведения собеседования: </w:t>
      </w:r>
      <w:r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8"/>
          <w:szCs w:val="24"/>
        </w:rPr>
        <w:br/>
        <w:t xml:space="preserve"> абитуриенту задаются три вопроса.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52"/>
        <w:gridCol w:w="1457"/>
        <w:gridCol w:w="2787"/>
      </w:tblGrid>
      <w:tr w:rsidR="005C343B" w14:paraId="4629805C" w14:textId="77777777" w:rsidTr="005C343B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C3D4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1"/>
                <w:w w:val="106"/>
                <w:sz w:val="24"/>
                <w:szCs w:val="24"/>
              </w:rPr>
              <w:t>Дисциплина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5231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1"/>
                <w:w w:val="106"/>
                <w:sz w:val="24"/>
                <w:szCs w:val="24"/>
              </w:rPr>
              <w:t>Вопросы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E1CA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1"/>
                <w:w w:val="106"/>
                <w:sz w:val="24"/>
                <w:szCs w:val="24"/>
              </w:rPr>
              <w:t>Форма экзамена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E0DF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1"/>
                <w:w w:val="106"/>
                <w:sz w:val="24"/>
                <w:szCs w:val="24"/>
              </w:rPr>
              <w:t>Оценка</w:t>
            </w:r>
          </w:p>
        </w:tc>
      </w:tr>
      <w:tr w:rsidR="005C343B" w14:paraId="129C6364" w14:textId="77777777" w:rsidTr="005C343B">
        <w:trPr>
          <w:cantSplit/>
        </w:trPr>
        <w:tc>
          <w:tcPr>
            <w:tcW w:w="3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2FD9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6"/>
                <w:sz w:val="24"/>
                <w:szCs w:val="24"/>
              </w:rPr>
              <w:t>3 .Собеседование</w:t>
            </w: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D49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6"/>
                <w:sz w:val="24"/>
                <w:szCs w:val="24"/>
              </w:rPr>
            </w:pPr>
          </w:p>
          <w:p w14:paraId="0F49311D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СТОБАЛЛЬНАЯ       СИСТЕМА</w:t>
            </w:r>
          </w:p>
          <w:p w14:paraId="05EDE5FA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</w:p>
        </w:tc>
      </w:tr>
      <w:tr w:rsidR="005C343B" w14:paraId="4B2423A4" w14:textId="77777777" w:rsidTr="005C343B">
        <w:trPr>
          <w:cantSplit/>
          <w:trHeight w:val="3312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B651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Собеседование</w:t>
            </w:r>
          </w:p>
          <w:p w14:paraId="016803BE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(10-15 минут)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39FD" w14:textId="77777777" w:rsidR="005C343B" w:rsidRDefault="005C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1. По народно-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певческому  исполнительству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, знанию основных особенностей народного пения;</w:t>
            </w:r>
          </w:p>
          <w:p w14:paraId="36114799" w14:textId="766D600B" w:rsidR="005C343B" w:rsidRDefault="005C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2.</w:t>
            </w:r>
            <w:r w:rsidR="00C2691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сновам певческого мастерства;</w:t>
            </w:r>
          </w:p>
          <w:p w14:paraId="4FF48FC3" w14:textId="6D11F67F" w:rsidR="005C343B" w:rsidRDefault="005C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3.</w:t>
            </w:r>
            <w:r w:rsidR="00C2691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нанию современного репертуара народного певца и авторов музыки и текстов.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FF75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Устный ответ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209E" w14:textId="77777777" w:rsidR="005C343B" w:rsidRDefault="005C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</w:p>
        </w:tc>
      </w:tr>
    </w:tbl>
    <w:p w14:paraId="4478270A" w14:textId="77777777" w:rsidR="005C343B" w:rsidRDefault="005C343B" w:rsidP="005C343B">
      <w:pPr>
        <w:spacing w:after="200" w:line="240" w:lineRule="auto"/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8"/>
          <w:szCs w:val="28"/>
        </w:rPr>
      </w:pPr>
    </w:p>
    <w:p w14:paraId="507E8A04" w14:textId="77777777" w:rsidR="005C343B" w:rsidRDefault="005C343B" w:rsidP="005C343B">
      <w:pPr>
        <w:spacing w:after="200" w:line="240" w:lineRule="auto"/>
        <w:jc w:val="both"/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</w:pPr>
      <w:r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8"/>
          <w:szCs w:val="28"/>
        </w:rPr>
        <w:t xml:space="preserve">Требования: </w:t>
      </w:r>
      <w:r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  <w:t xml:space="preserve">собеседование выявляет общекультурный уровень абитуриента, его эстетические взгляды, эрудицию в области сольного </w:t>
      </w:r>
      <w:r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  <w:lastRenderedPageBreak/>
        <w:t>народного исполнительства и других видов искусства, знание литературы по своей специальности, знание вокальной терминологии.</w:t>
      </w:r>
    </w:p>
    <w:p w14:paraId="21819E10" w14:textId="77777777" w:rsidR="005C343B" w:rsidRDefault="005C343B" w:rsidP="005C343B">
      <w:pPr>
        <w:spacing w:after="200" w:line="240" w:lineRule="auto"/>
        <w:jc w:val="both"/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  <w:t>На собеседовании абитуриент должен представить для обсуждения предполагаемые темы будущей научной работы, обрисовать круг своих научных интересов и т.д.</w:t>
      </w:r>
    </w:p>
    <w:p w14:paraId="049980CA" w14:textId="77777777" w:rsidR="005C343B" w:rsidRDefault="005C343B" w:rsidP="005C343B">
      <w:pPr>
        <w:spacing w:after="200" w:line="240" w:lineRule="auto"/>
        <w:jc w:val="both"/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8"/>
          <w:szCs w:val="28"/>
        </w:rPr>
      </w:pPr>
      <w:r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8"/>
          <w:szCs w:val="28"/>
        </w:rPr>
        <w:t>Примерные вопросы собеседования:</w:t>
      </w:r>
    </w:p>
    <w:p w14:paraId="0FEE88F9" w14:textId="77777777" w:rsidR="005C343B" w:rsidRDefault="005C343B" w:rsidP="005C343B">
      <w:pPr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  <w:t xml:space="preserve">1. Выдающиеся исполнители народных песен прошлого, их творческое наследие на примере выдающихся исполнителей </w:t>
      </w:r>
      <w:r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  <w:lang w:val="en-US"/>
        </w:rPr>
        <w:t>XX</w:t>
      </w:r>
      <w:r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  <w:t xml:space="preserve"> века.</w:t>
      </w:r>
    </w:p>
    <w:p w14:paraId="4D0965CA" w14:textId="77777777" w:rsidR="005C343B" w:rsidRDefault="005C343B" w:rsidP="005C343B">
      <w:pPr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</w:pPr>
      <w:r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  <w:t>2. Понятия - певческое дыхание, опора звука, регистры и резонаторы певческого голоса, диапазон певческого голоса, высокая певческая позиция.</w:t>
      </w:r>
    </w:p>
    <w:p w14:paraId="7C92CC19" w14:textId="77777777" w:rsidR="005C343B" w:rsidRDefault="005C343B" w:rsidP="005C343B">
      <w:pPr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pacing w:val="-1"/>
          <w:w w:val="106"/>
          <w:sz w:val="24"/>
          <w:szCs w:val="24"/>
        </w:rPr>
      </w:pPr>
      <w:r>
        <w:rPr>
          <w:rFonts w:ascii="Times New Roman" w:eastAsia="Times New Roman" w:hAnsi="Times New Roman" w:cs="Calibri"/>
          <w:bCs/>
          <w:color w:val="000000"/>
          <w:spacing w:val="-1"/>
          <w:w w:val="106"/>
          <w:sz w:val="28"/>
          <w:szCs w:val="28"/>
        </w:rPr>
        <w:t>3. Авторы вокальных произведений из репертуара выдающихся исполнителей народных песен.</w:t>
      </w:r>
    </w:p>
    <w:p w14:paraId="26ACD37E" w14:textId="77777777" w:rsidR="005C343B" w:rsidRDefault="005C343B" w:rsidP="005C343B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8"/>
          <w:szCs w:val="28"/>
        </w:rPr>
      </w:pPr>
    </w:p>
    <w:p w14:paraId="4F3A5EB7" w14:textId="77777777" w:rsidR="005C343B" w:rsidRDefault="005C343B" w:rsidP="005C343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w w:val="10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6"/>
          <w:sz w:val="28"/>
          <w:szCs w:val="28"/>
          <w:lang w:eastAsia="ru-RU"/>
        </w:rPr>
        <w:t xml:space="preserve">Рекомендуемая литература. </w:t>
      </w:r>
    </w:p>
    <w:p w14:paraId="0D50796F" w14:textId="77777777" w:rsidR="005C343B" w:rsidRDefault="005C343B" w:rsidP="005C343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w w:val="10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6"/>
          <w:sz w:val="28"/>
          <w:szCs w:val="28"/>
          <w:lang w:eastAsia="ru-RU"/>
        </w:rPr>
        <w:t>Основная литература</w:t>
      </w:r>
    </w:p>
    <w:p w14:paraId="634F60D4" w14:textId="77777777" w:rsidR="005C343B" w:rsidRDefault="005C343B" w:rsidP="005C34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Мешко Н. Искусство народного пения. Практическое руководство и методика обучения искусству народного пения. Части 1,2 – М,1997,2000г.</w:t>
      </w:r>
    </w:p>
    <w:p w14:paraId="7742861F" w14:textId="77777777" w:rsidR="005C343B" w:rsidRDefault="005C343B" w:rsidP="005C34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Ю.В. Маслова Учебно-методическое пособие «Русские народные певцы» Москва 2014г.</w:t>
      </w:r>
    </w:p>
    <w:p w14:paraId="4E203CAF" w14:textId="77777777" w:rsidR="005C343B" w:rsidRDefault="005C343B" w:rsidP="005C343B">
      <w:pPr>
        <w:tabs>
          <w:tab w:val="left" w:pos="2716"/>
        </w:tabs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3. Ю.Б.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Эдельман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Школа резонансного пения «Уроки пения», Москва ТОРУС ПРЕСС 2010г.</w:t>
      </w:r>
    </w:p>
    <w:p w14:paraId="45C4F54B" w14:textId="77777777" w:rsidR="005C343B" w:rsidRDefault="005C343B" w:rsidP="005C343B">
      <w:pPr>
        <w:tabs>
          <w:tab w:val="left" w:pos="2716"/>
        </w:tabs>
        <w:spacing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8"/>
        </w:rPr>
      </w:pPr>
    </w:p>
    <w:p w14:paraId="3003116B" w14:textId="77777777" w:rsidR="005C343B" w:rsidRDefault="005C343B" w:rsidP="005C343B">
      <w:pPr>
        <w:tabs>
          <w:tab w:val="left" w:pos="2716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литература:</w:t>
      </w:r>
    </w:p>
    <w:p w14:paraId="00C0012E" w14:textId="77777777" w:rsidR="005C343B" w:rsidRDefault="005C343B" w:rsidP="005C34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Бурлаков В. Особенности вокальной работы с народными певцами//Народное-певческое образование в контексте культуры ХХ. века/Сост.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М: РАМ им. Гнесиных, 1999г.</w:t>
      </w:r>
    </w:p>
    <w:p w14:paraId="60F9E3E0" w14:textId="77777777" w:rsidR="005C343B" w:rsidRDefault="005C343B" w:rsidP="005C343B">
      <w:pPr>
        <w:tabs>
          <w:tab w:val="left" w:pos="271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Школа русского народного пения. – М,1999г.</w:t>
      </w:r>
    </w:p>
    <w:p w14:paraId="6DA801FB" w14:textId="77777777" w:rsidR="005C343B" w:rsidRDefault="005C343B" w:rsidP="005C34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Юссон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Певческий голос – М, 1974г.</w:t>
      </w:r>
    </w:p>
    <w:p w14:paraId="6160FE48" w14:textId="77777777" w:rsidR="005C343B" w:rsidRDefault="005C343B" w:rsidP="005C343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6"/>
          <w:sz w:val="24"/>
          <w:szCs w:val="24"/>
        </w:rPr>
      </w:pPr>
    </w:p>
    <w:p w14:paraId="6107F2FC" w14:textId="77777777" w:rsidR="005C343B" w:rsidRDefault="005C343B" w:rsidP="005C343B">
      <w:pPr>
        <w:spacing w:after="200" w:line="276" w:lineRule="auto"/>
        <w:jc w:val="center"/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color w:val="000000"/>
          <w:spacing w:val="-1"/>
          <w:w w:val="106"/>
          <w:sz w:val="24"/>
          <w:szCs w:val="24"/>
        </w:rPr>
        <w:t>КРИТЕРИИ ОЦЕНОК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965"/>
      </w:tblGrid>
      <w:tr w:rsidR="005C343B" w14:paraId="49B4E529" w14:textId="77777777" w:rsidTr="00C26917">
        <w:trPr>
          <w:cantSplit/>
          <w:trHeight w:val="481"/>
        </w:trPr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9DCB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  <w:t>Оценки</w:t>
            </w:r>
          </w:p>
          <w:p w14:paraId="1E0F2BF8" w14:textId="77777777" w:rsidR="005C343B" w:rsidRDefault="005C343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  <w:t>по 100 балльной системе</w:t>
            </w:r>
          </w:p>
        </w:tc>
        <w:tc>
          <w:tcPr>
            <w:tcW w:w="3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9DEA" w14:textId="77777777" w:rsidR="005C343B" w:rsidRDefault="005C343B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  <w:t>Экзамен-собеседование оценивается до 100 баллов</w:t>
            </w:r>
            <w:bookmarkStart w:id="0" w:name="_GoBack"/>
            <w:bookmarkEnd w:id="0"/>
          </w:p>
        </w:tc>
      </w:tr>
      <w:tr w:rsidR="00C26917" w14:paraId="47A6CD89" w14:textId="77777777" w:rsidTr="00C26917">
        <w:trPr>
          <w:cantSplit/>
          <w:trHeight w:val="6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36DA" w14:textId="77777777" w:rsidR="00C26917" w:rsidRDefault="00C26917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24B0" w14:textId="77777777" w:rsidR="00C26917" w:rsidRDefault="00C26917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C26917" w14:paraId="560CB087" w14:textId="77777777" w:rsidTr="00C26917">
        <w:trPr>
          <w:trHeight w:val="96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D73C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94– 100 баллов</w:t>
            </w:r>
          </w:p>
        </w:tc>
        <w:tc>
          <w:tcPr>
            <w:tcW w:w="3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0A2A" w14:textId="77777777" w:rsidR="00C26917" w:rsidRDefault="00C26917">
            <w:pPr>
              <w:spacing w:after="200" w:line="276" w:lineRule="auto"/>
              <w:jc w:val="both"/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 xml:space="preserve">Убедительное владение знаниями в области сольного народного певческого исполнительства; </w:t>
            </w:r>
          </w:p>
          <w:p w14:paraId="7287C047" w14:textId="77777777" w:rsidR="00C26917" w:rsidRDefault="00C26917">
            <w:pPr>
              <w:spacing w:after="200" w:line="276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убедительная тема для научного исследования.</w:t>
            </w:r>
          </w:p>
        </w:tc>
      </w:tr>
      <w:tr w:rsidR="00C26917" w14:paraId="4F175300" w14:textId="77777777" w:rsidTr="00C26917"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0482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lastRenderedPageBreak/>
              <w:t>85- 93 балла</w:t>
            </w:r>
          </w:p>
        </w:tc>
        <w:tc>
          <w:tcPr>
            <w:tcW w:w="3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C46C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Хорошее владение знаниями в области сольного народного певческого исполнительства ,достойная тема для научного исследования.</w:t>
            </w:r>
          </w:p>
        </w:tc>
      </w:tr>
      <w:tr w:rsidR="00C26917" w14:paraId="2AEB0992" w14:textId="77777777" w:rsidTr="00C26917">
        <w:trPr>
          <w:trHeight w:val="864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045C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74- 84 балла</w:t>
            </w:r>
          </w:p>
          <w:p w14:paraId="162C23B4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618B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Достаточно хорошее владение знаниями в области сольного народного певческого исполнительства, оригинальная тема для научного исследования,</w:t>
            </w:r>
          </w:p>
        </w:tc>
      </w:tr>
      <w:tr w:rsidR="00C26917" w14:paraId="202F9EBE" w14:textId="77777777" w:rsidTr="00C26917"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E8CE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63-73 балла</w:t>
            </w:r>
          </w:p>
          <w:p w14:paraId="0A21D43F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2B36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Недостаточное владение знаниями в области сольного народного певческого исполнительства, неперспективная тема для научного исследования.</w:t>
            </w:r>
          </w:p>
        </w:tc>
      </w:tr>
      <w:tr w:rsidR="00C26917" w14:paraId="3DF3DB1D" w14:textId="77777777" w:rsidTr="00C26917"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951F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 xml:space="preserve">51- </w:t>
            </w:r>
            <w:proofErr w:type="gramStart"/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62  балла</w:t>
            </w:r>
            <w:proofErr w:type="gramEnd"/>
          </w:p>
          <w:p w14:paraId="650AA5A5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8D8C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Отсутствие основных знаний владение знаниями в области сольного народного певческого исполнительства ,отсутствие темы для научного исследования .</w:t>
            </w:r>
          </w:p>
        </w:tc>
      </w:tr>
      <w:tr w:rsidR="00C26917" w14:paraId="54BF51D9" w14:textId="77777777" w:rsidTr="00C26917"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B3B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ниже 51 балла</w:t>
            </w:r>
          </w:p>
        </w:tc>
        <w:tc>
          <w:tcPr>
            <w:tcW w:w="3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9C28" w14:textId="77777777" w:rsidR="00C26917" w:rsidRDefault="00C26917">
            <w:pPr>
              <w:spacing w:after="20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pacing w:val="-1"/>
                <w:sz w:val="24"/>
                <w:szCs w:val="24"/>
              </w:rPr>
              <w:t>Отсутствие необходимых знаний владение знаниями в области сольного народного певческого исполнительства Отсутствие интереса к научным исследованиям.</w:t>
            </w:r>
          </w:p>
        </w:tc>
      </w:tr>
    </w:tbl>
    <w:p w14:paraId="4AB3D1D1" w14:textId="77777777" w:rsidR="005C343B" w:rsidRDefault="005C343B" w:rsidP="005C343B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color w:val="000000"/>
          <w:spacing w:val="-1"/>
          <w:w w:val="106"/>
          <w:sz w:val="24"/>
          <w:szCs w:val="24"/>
        </w:rPr>
      </w:pPr>
    </w:p>
    <w:p w14:paraId="6F850C8D" w14:textId="77777777" w:rsidR="005C343B" w:rsidRDefault="005C343B" w:rsidP="005C343B">
      <w:pPr>
        <w:spacing w:after="200" w:line="360" w:lineRule="auto"/>
        <w:ind w:left="360"/>
        <w:jc w:val="both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 xml:space="preserve">Современные образовательные интернет - ресурсы </w:t>
      </w:r>
    </w:p>
    <w:p w14:paraId="5E3F5DF4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5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notes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tarakanov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net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</w:p>
    <w:p w14:paraId="400446A9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6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notomania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="005C343B"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14:paraId="7F17A63F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7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roisman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</w:p>
    <w:p w14:paraId="4951AB75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8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kompozitor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moy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su</w:t>
        </w:r>
        <w:proofErr w:type="spellEnd"/>
      </w:hyperlink>
      <w:r w:rsidR="005C343B">
        <w:rPr>
          <w:rFonts w:ascii="Times New Roman" w:eastAsia="Times New Roman" w:hAnsi="Times New Roman" w:cs="Calibri"/>
          <w:sz w:val="24"/>
          <w:szCs w:val="24"/>
          <w:lang w:val="en-US"/>
        </w:rPr>
        <w:t xml:space="preserve"> </w:t>
      </w:r>
    </w:p>
    <w:p w14:paraId="5D2B88FC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9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kkx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about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</w:p>
    <w:p w14:paraId="6A331172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10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pyatnitsky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443143D1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11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vitemnov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nachalo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html</w:t>
        </w:r>
      </w:hyperlink>
    </w:p>
    <w:p w14:paraId="31037701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12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musiccritics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="005C343B"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14:paraId="6CF91F2D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13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music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page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</w:p>
    <w:p w14:paraId="2C2DFBEF" w14:textId="77777777" w:rsidR="005C343B" w:rsidRDefault="005C343B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hyperlink r:id="rId14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early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music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14:paraId="7B26B997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15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elibrary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="005C343B"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14:paraId="17AAD7C9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16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free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scores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="005C343B"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14:paraId="1024EC4D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17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henseltlibrary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wordpress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</w:p>
    <w:p w14:paraId="7389F4E0" w14:textId="77777777" w:rsidR="005C343B" w:rsidRDefault="00C26917" w:rsidP="005C343B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Calibri"/>
          <w:sz w:val="24"/>
          <w:szCs w:val="24"/>
        </w:rPr>
      </w:pPr>
      <w:hyperlink r:id="rId18" w:history="1"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sevhor</w:t>
        </w:r>
        <w:proofErr w:type="spellEnd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C343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E842A57" w14:textId="77777777" w:rsidR="005C343B" w:rsidRDefault="005C343B" w:rsidP="005C343B">
      <w:pPr>
        <w:spacing w:after="200" w:line="276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14:paraId="7F5913E8" w14:textId="77777777" w:rsidR="005C343B" w:rsidRDefault="005C343B" w:rsidP="005C343B">
      <w:p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>Автор - составитель:</w:t>
      </w:r>
    </w:p>
    <w:p w14:paraId="7FDAA9F8" w14:textId="42D55082" w:rsidR="00D579A4" w:rsidRDefault="005C343B" w:rsidP="006E02ED">
      <w:pPr>
        <w:spacing w:after="0" w:line="240" w:lineRule="auto"/>
      </w:pP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Засимова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Е.О. – заведующий кафедрой сольного народного пения, профессор, Заслуженный деятель искусств РФ, академик МАИ , почетный профессор МГИК, обладатель знака МК РФ «Почетный наставник»</w:t>
      </w:r>
      <w:r>
        <w:rPr>
          <w:rFonts w:ascii="Times New Roman" w:eastAsia="Times New Roman" w:hAnsi="Times New Roman" w:cs="Calibri"/>
          <w:sz w:val="28"/>
          <w:szCs w:val="28"/>
        </w:rPr>
        <w:br/>
      </w:r>
    </w:p>
    <w:sectPr w:rsidR="00D579A4" w:rsidSect="00A650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1346"/>
    <w:multiLevelType w:val="multilevel"/>
    <w:tmpl w:val="1B4D13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0B1300"/>
    <w:multiLevelType w:val="multilevel"/>
    <w:tmpl w:val="2B0B13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D476F"/>
    <w:multiLevelType w:val="multilevel"/>
    <w:tmpl w:val="4A3D476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CFB0A21"/>
    <w:multiLevelType w:val="multilevel"/>
    <w:tmpl w:val="4CFB0A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944DA"/>
    <w:multiLevelType w:val="multilevel"/>
    <w:tmpl w:val="74A944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3B"/>
    <w:rsid w:val="005C343B"/>
    <w:rsid w:val="006E02ED"/>
    <w:rsid w:val="00A45685"/>
    <w:rsid w:val="00A650E0"/>
    <w:rsid w:val="00AA57F1"/>
    <w:rsid w:val="00C26917"/>
    <w:rsid w:val="00D579A4"/>
    <w:rsid w:val="00D647F7"/>
    <w:rsid w:val="00E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2839"/>
  <w15:chartTrackingRefBased/>
  <w15:docId w15:val="{5AB66397-090F-CF42-A8A5-CFE8BD96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3B"/>
    <w:pPr>
      <w:spacing w:after="160" w:line="25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5C343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C34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5C343B"/>
    <w:pPr>
      <w:ind w:left="720"/>
      <w:contextualSpacing/>
    </w:pPr>
  </w:style>
  <w:style w:type="paragraph" w:customStyle="1" w:styleId="1">
    <w:name w:val="Обычный1"/>
    <w:rsid w:val="005C34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uiPriority w:val="99"/>
    <w:rsid w:val="005C34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qFormat/>
    <w:rsid w:val="005C34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C3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pozitor.moy.su" TargetMode="External"/><Relationship Id="rId13" Type="http://schemas.openxmlformats.org/officeDocument/2006/relationships/hyperlink" Target="http://music-page.narod.ru/" TargetMode="External"/><Relationship Id="rId18" Type="http://schemas.openxmlformats.org/officeDocument/2006/relationships/hyperlink" Target="http://sevho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isman.narod.ru/" TargetMode="External"/><Relationship Id="rId12" Type="http://schemas.openxmlformats.org/officeDocument/2006/relationships/hyperlink" Target="http://www/musiccritics.ru/" TargetMode="External"/><Relationship Id="rId17" Type="http://schemas.openxmlformats.org/officeDocument/2006/relationships/hyperlink" Target="http://henseltlibrary.wordp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ree-scores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otomania.ru/" TargetMode="External"/><Relationship Id="rId11" Type="http://schemas.openxmlformats.org/officeDocument/2006/relationships/hyperlink" Target="http://vitemnov.narod.ru/nachalo.html" TargetMode="External"/><Relationship Id="rId5" Type="http://schemas.openxmlformats.org/officeDocument/2006/relationships/hyperlink" Target="http://notes.tarakanov.net/" TargetMode="External"/><Relationship Id="rId15" Type="http://schemas.openxmlformats.org/officeDocument/2006/relationships/hyperlink" Target="http://www.elibrary.ru/" TargetMode="External"/><Relationship Id="rId10" Type="http://schemas.openxmlformats.org/officeDocument/2006/relationships/hyperlink" Target="http://www.pyatnitsky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kx.ru/about/" TargetMode="External"/><Relationship Id="rId14" Type="http://schemas.openxmlformats.org/officeDocument/2006/relationships/hyperlink" Target="http://early-music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nuta.gordeeva@icloud.com</dc:creator>
  <cp:keywords/>
  <dc:description/>
  <cp:lastModifiedBy>Зоя Александровна Кузнецова</cp:lastModifiedBy>
  <cp:revision>3</cp:revision>
  <dcterms:created xsi:type="dcterms:W3CDTF">2025-12-05T12:37:00Z</dcterms:created>
  <dcterms:modified xsi:type="dcterms:W3CDTF">2026-07-16T15:07:00Z</dcterms:modified>
</cp:coreProperties>
</file>